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“Supporting Teachers Through Consultation and Training in Mental Health” Article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article sheds light on the role of teachers in supporting students</w:t>
      </w:r>
      <w:r>
        <w:rPr>
          <w:rFonts w:ascii="Times New Roman" w:cs="Times New Roman" w:hAnsi="Times New Roman"/>
          <w:sz w:val="24"/>
          <w:szCs w:val="24"/>
        </w:rPr>
        <w:t xml:space="preserve"> </w:t>
      </w:r>
      <w:r>
        <w:rPr>
          <w:rFonts w:ascii="Times New Roman" w:cs="Times New Roman" w:hAnsi="Times New Roman"/>
          <w:sz w:val="24"/>
          <w:szCs w:val="24"/>
        </w:rPr>
        <w:t xml:space="preserve">experiencing social, emotional, or behavioral difficulties. One way in which teachers can support such students is through intergrating social-emotional learning (SEL) programs and positive behavioral interventions and supports (PBIS) into their classrooms. This will go a long way in promoting mental health and positive behavior for learners. In order to perform this role, the authors of the article point out that teachers, administrators and support staff should be adequately trained on the issue of mental health. </w:t>
      </w:r>
      <w:r>
        <w:rPr>
          <w:rFonts w:ascii="Times New Roman" w:cs="Times New Roman" w:hAnsi="Times New Roman"/>
          <w:sz w:val="24"/>
          <w:szCs w:val="24"/>
        </w:rPr>
        <w:t xml:space="preserve">Teachers should be trained on psychological issues such as child and adolescent development, mental health problem identification and early intervention, and behavior management. Apart from training, consultation is also another way teachers can address the issue of mental health in school setting. The models of consultation to be used in schools include mental health consultation, behavioral consultation, and organizational development consultation. Therefore, according to this article, training and consultation with heallth professionals will ensure teachers address the issue of mental health in schools.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“The Intergration of Positive Behavioral Interventions and Supports and Social and Emotional Learning” Article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this article, the authors provide an overview of two fundamental frameworks aimed at promoting a safe, supportive, and challenging school environment. The two complementary approaches to school-based prevention include Positive Behavioral Interventions and Supports (PBIS) and Social and Emotional Learning (SEL). PBIS focuses on the academic, behavioral, and environmental contexts in which behavior problems are observed. SEL emphasizes the perspective that enhancing students’ cognition and emotions are critical for the success of students in school and in life.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Bradshaw et al</w:t>
      </w:r>
      <w:r>
        <w:rPr>
          <w:rFonts w:ascii="Times New Roman" w:cs="Times New Roman" w:hAnsi="Times New Roman"/>
          <w:b/>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One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Yes. I think schools should combine SEL and PBIS. Integrating of the two school-based prevention models will help to achieve the broad goal of ensuring schools are safe, supportive, and challenging environments that provide all students with positive conditions for learning and enhancing their social competence and academic performance. </w:t>
      </w:r>
      <w:r>
        <w:rPr>
          <w:rFonts w:ascii="Times New Roman" w:cs="Times New Roman" w:hAnsi="Times New Roman"/>
          <w:sz w:val="24"/>
          <w:szCs w:val="24"/>
        </w:rPr>
        <w:t xml:space="preserve">However, before combining SEL and PBIS, it is important for schools to recognize that the two frameworks differ in their specific primary objectives, theoretical foundations, organizational structure and activities. And therefore, integrating the two frameworks should be done carefully.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Two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11 step proce</w:t>
      </w:r>
      <w:r>
        <w:rPr>
          <w:rFonts w:ascii="Times New Roman" w:cs="Times New Roman" w:hAnsi="Times New Roman"/>
          <w:sz w:val="24"/>
          <w:szCs w:val="24"/>
        </w:rPr>
        <w:t xml:space="preserve">ss outlined in this article will promote teamwork and thus a succesful implementation of </w:t>
      </w:r>
      <w:r>
        <w:rPr>
          <w:rFonts w:ascii="Times New Roman" w:cs="Times New Roman" w:hAnsi="Times New Roman"/>
          <w:sz w:val="24"/>
          <w:szCs w:val="24"/>
        </w:rPr>
        <w:t xml:space="preserve">the two frameworks. Also, the process will promote a communal approach to ensuring a safe environment for students. </w:t>
      </w:r>
      <w:r>
        <w:rPr>
          <w:rFonts w:ascii="Times New Roman" w:cs="Times New Roman" w:hAnsi="Times New Roman"/>
          <w:sz w:val="24"/>
          <w:szCs w:val="24"/>
        </w:rPr>
        <w:t xml:space="preserve">On the downside, these steps will take a longer time to implement in the school system. </w:t>
      </w:r>
      <w:r>
        <w:rPr>
          <w:rFonts w:ascii="Times New Roman" w:cs="Times New Roman" w:hAnsi="Times New Roman"/>
          <w:sz w:val="24"/>
          <w:szCs w:val="24"/>
        </w:rPr>
        <w:t>However</w:t>
      </w:r>
      <w:r>
        <w:rPr>
          <w:rFonts w:ascii="Times New Roman" w:cs="Times New Roman" w:hAnsi="Times New Roman"/>
          <w:sz w:val="24"/>
          <w:szCs w:val="24"/>
        </w:rPr>
        <w:t>, I think this is feasible for schools to do.</w:t>
      </w:r>
      <w:r>
        <w:rPr>
          <w:rFonts w:ascii="Times New Roman" w:cs="Times New Roman" w:hAnsi="Times New Roman"/>
          <w:sz w:val="24"/>
          <w:szCs w:val="24"/>
        </w:rPr>
        <w:t xml:space="preserve"> It requires a carefull analysis of the steps to achieve the required outcome.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Three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main simmilarity between this article and Bear et al. article we read last week is that both articles address the nee</w:t>
      </w:r>
      <w:r>
        <w:rPr>
          <w:rFonts w:ascii="Times New Roman" w:cs="Times New Roman" w:hAnsi="Times New Roman"/>
          <w:sz w:val="24"/>
          <w:szCs w:val="24"/>
        </w:rPr>
        <w:t xml:space="preserve">d for implementing SEL approach in schools in order to ensure the success of students in class and in life. </w:t>
      </w:r>
      <w:r>
        <w:rPr>
          <w:rFonts w:ascii="Times New Roman" w:cs="Times New Roman" w:hAnsi="Times New Roman"/>
          <w:sz w:val="24"/>
          <w:szCs w:val="24"/>
        </w:rPr>
        <w:t xml:space="preserve">However, Bear et al. also discusses another approach-SWPBIS, which has not been analyzed in this article.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Gibson et al.</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Question One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Some areas of need in terms of teacher training for school mental health include: child and adolescent development, mental health problem identification and early intervention, and behavioral management.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Two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School mental health consultation describes the process in which mental health professionals engage with teachers for the aim of enhancing the teacher’s knowledge, skills, and confidence in addressing </w:t>
      </w:r>
      <w:r>
        <w:rPr>
          <w:rFonts w:ascii="Times New Roman" w:cs="Times New Roman" w:hAnsi="Times New Roman"/>
          <w:sz w:val="24"/>
          <w:szCs w:val="24"/>
        </w:rPr>
        <w:t xml:space="preserve">mental health issues among students. </w:t>
      </w:r>
      <w:r>
        <w:rPr>
          <w:rFonts w:ascii="Times New Roman" w:cs="Times New Roman" w:hAnsi="Times New Roman"/>
          <w:sz w:val="24"/>
          <w:szCs w:val="24"/>
        </w:rPr>
        <w:t xml:space="preserve">Consultation between mental health professionals and teachers is important because it ensures mental health professionals are able to reach as many students as possible in addressing the issues of mental health in school. For teachers, this approach is critical because it equips them with knowledge, skills, and confidence to address current and future problems in school.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Three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unique considerations for school-based consultation include: mental health consultation, behavioral consultation and organizational development consultation.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Four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School-based consultation best fits in the aim of school mental health because a mental health professional through teachers is able to </w:t>
      </w:r>
      <w:r>
        <w:rPr>
          <w:rFonts w:ascii="Times New Roman" w:cs="Times New Roman" w:hAnsi="Times New Roman"/>
          <w:sz w:val="24"/>
          <w:szCs w:val="24"/>
        </w:rPr>
        <w:t xml:space="preserve">address mental health problems in the school setting. And I think this intervention will result in better outcomes for student mental health because many of them will be free to approach their teachers to address some of the challenges they are going through. </w:t>
      </w:r>
      <w:r>
        <w:rPr>
          <w:rFonts w:ascii="Times New Roman" w:cs="Times New Roman" w:hAnsi="Times New Roman"/>
          <w:sz w:val="24"/>
          <w:szCs w:val="24"/>
        </w:rPr>
        <w:t xml:space="preserve">Sometimes, students can fear approaching mental health professionals for assistance. But when teachers consult with mental heath professionals, they can get the skills and knowledge to address the problems students go through.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ab12911-d449-4775-bf10-8f9250944f6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4b87259-ad80-48c3-a80c-f0f97b8f6a1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755</Words>
  <Pages>4</Pages>
  <Characters>4419</Characters>
  <Application>WPS Office</Application>
  <DocSecurity>0</DocSecurity>
  <Paragraphs>27</Paragraphs>
  <ScaleCrop>false</ScaleCrop>
  <LinksUpToDate>false</LinksUpToDate>
  <CharactersWithSpaces>5162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2021-03-04T13:35:57Z</dcterms:created>
  <dc:creator>Windows User</dc:creator>
  <lastModifiedBy>SM-A515F</lastModifiedBy>
  <dcterms:modified xsi:type="dcterms:W3CDTF">2021-03-04T13:35:57Z</dcterms:modified>
  <revision>26</revision>
</coreProperties>
</file>

<file path=docProps/custom.xml><?xml version="1.0" encoding="utf-8"?>
<Properties xmlns="http://schemas.openxmlformats.org/officeDocument/2006/custom-properties" xmlns:vt="http://schemas.openxmlformats.org/officeDocument/2006/docPropsVTypes"/>
</file>